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FEF" w:rsidRPr="00BC7A71" w:rsidRDefault="00FF6FEF" w:rsidP="008C4A91">
      <w:pPr>
        <w:spacing w:after="0" w:line="360" w:lineRule="auto"/>
        <w:jc w:val="both"/>
        <w:outlineLvl w:val="0"/>
        <w:rPr>
          <w:rFonts w:eastAsia="Times New Roman" w:cs="Times New Roman"/>
          <w:b/>
          <w:bCs/>
          <w:kern w:val="36"/>
          <w:sz w:val="26"/>
          <w:szCs w:val="24"/>
        </w:rPr>
      </w:pPr>
      <w:r w:rsidRPr="00BC7A71">
        <w:rPr>
          <w:rFonts w:eastAsia="Times New Roman" w:cs="Times New Roman"/>
          <w:b/>
          <w:bCs/>
          <w:kern w:val="36"/>
          <w:sz w:val="26"/>
          <w:szCs w:val="24"/>
        </w:rPr>
        <w:t>BẢO VỆ NỀN TẢNG TƯ TƯỞNG CỦA ĐẢNG TỪ THỰC TIỄN GIÁO DỤC TIỂU HỌC – TIẾP CẬN TỪ XÂY DỰNG NỀN TẢNG GIÁ TRỊ VÀ HÀNH VI HỌC SINH</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Trong bối cảnh toàn cầu hóa và bùng nổ thông tin hiện nay, không gian tư tưởng không còn giới hạn trong phạm vi truyền thống mà đã mở rộng tới từng cá nhân, từng lớp học và từng thiết bị thông minh. Các quan điểm sai trái, thù địch không xuất hiện một cách trực diện mà len lỏi, thâm nhập thông qua những nội dung tưởng chừng vô hại, từng bước tác động đến nhận thức, thái độ và niềm tin của con người.</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Điều đáng lo ngại không chỉ nằm ở sự tồn tại của thông tin sai lệch, mà là khi con người mất khả năng nhận diện cái sai.</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Nghị quyết số 35-NQ/TW của Đảng Cộng sản Việt Nam đã xác định rõ: bảo vệ nền tảng tư tưởng của Đảng là nhiệm vụ sống còn. Trong môi trường giáo dục tiểu học, nhiệm vụ đó không dừng ở việc tuyên truyền, mà phải được cụ thể hóa thành quá trình hình thành hệ giá trị, định hướng hành vi và xây dựng “sức đề kháng tư tưởng” cho học sinh ngay từ những năm đầu đời.</w:t>
      </w:r>
    </w:p>
    <w:p w:rsidR="00FF6FEF" w:rsidRPr="00BC7A71" w:rsidRDefault="00FF6FEF" w:rsidP="008C4A91">
      <w:pPr>
        <w:spacing w:after="0" w:line="360" w:lineRule="auto"/>
        <w:jc w:val="both"/>
        <w:outlineLvl w:val="1"/>
        <w:rPr>
          <w:rFonts w:eastAsia="Times New Roman" w:cs="Times New Roman"/>
          <w:b/>
          <w:bCs/>
          <w:sz w:val="26"/>
          <w:szCs w:val="24"/>
        </w:rPr>
      </w:pPr>
      <w:r w:rsidRPr="00BC7A71">
        <w:rPr>
          <w:rFonts w:eastAsia="Times New Roman" w:cs="Times New Roman"/>
          <w:b/>
          <w:bCs/>
          <w:sz w:val="26"/>
          <w:szCs w:val="24"/>
        </w:rPr>
        <w:t>1. Yêu cầu đặt ra từ thực tiễn giáo dục tiểu học</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Thực tiễn cho thấy, học sinh tiểu học là đối tượng đang trong giai đoạn hình thành nhân cách, dễ tiếp thu nhưng cũng dễ bị tác động. Sự phát triển mạnh mẽ của công nghệ số, mạng xã hội và môi trường thông tin đa chiều khiến các em có điều kiện tiếp cận nhanh chóng với nhiều nguồn thông tin khác nhau, trong đó có không ít nội dung chưa phù hợp, thậm chí sai lệch về giá trị và chuẩn mực hành vi.</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Nếu không được định hướng kịp thời, học sinh có thể:</w:t>
      </w:r>
    </w:p>
    <w:p w:rsidR="00FF6FEF" w:rsidRPr="00BC7A71" w:rsidRDefault="00FF6FEF" w:rsidP="008C4A91">
      <w:pPr>
        <w:numPr>
          <w:ilvl w:val="0"/>
          <w:numId w:val="45"/>
        </w:numPr>
        <w:spacing w:after="0" w:line="360" w:lineRule="auto"/>
        <w:jc w:val="both"/>
        <w:rPr>
          <w:rFonts w:eastAsia="Times New Roman" w:cs="Times New Roman"/>
          <w:sz w:val="26"/>
          <w:szCs w:val="24"/>
        </w:rPr>
      </w:pPr>
      <w:r w:rsidRPr="00BC7A71">
        <w:rPr>
          <w:rFonts w:eastAsia="Times New Roman" w:cs="Times New Roman"/>
          <w:sz w:val="26"/>
          <w:szCs w:val="24"/>
        </w:rPr>
        <w:t xml:space="preserve">Nhận thức chưa đúng về các giá trị sống </w:t>
      </w:r>
    </w:p>
    <w:p w:rsidR="00FF6FEF" w:rsidRPr="00BC7A71" w:rsidRDefault="00FF6FEF" w:rsidP="008C4A91">
      <w:pPr>
        <w:numPr>
          <w:ilvl w:val="0"/>
          <w:numId w:val="45"/>
        </w:numPr>
        <w:spacing w:after="0" w:line="360" w:lineRule="auto"/>
        <w:jc w:val="both"/>
        <w:rPr>
          <w:rFonts w:eastAsia="Times New Roman" w:cs="Times New Roman"/>
          <w:sz w:val="26"/>
          <w:szCs w:val="24"/>
        </w:rPr>
      </w:pPr>
      <w:r w:rsidRPr="00BC7A71">
        <w:rPr>
          <w:rFonts w:eastAsia="Times New Roman" w:cs="Times New Roman"/>
          <w:sz w:val="26"/>
          <w:szCs w:val="24"/>
        </w:rPr>
        <w:t xml:space="preserve">Hình thành hành vi lệch chuẩn trong giao tiếp, ứng xử </w:t>
      </w:r>
    </w:p>
    <w:p w:rsidR="00FF6FEF" w:rsidRPr="00BC7A71" w:rsidRDefault="00FF6FEF" w:rsidP="008C4A91">
      <w:pPr>
        <w:numPr>
          <w:ilvl w:val="0"/>
          <w:numId w:val="45"/>
        </w:numPr>
        <w:spacing w:after="0" w:line="360" w:lineRule="auto"/>
        <w:jc w:val="both"/>
        <w:rPr>
          <w:rFonts w:eastAsia="Times New Roman" w:cs="Times New Roman"/>
          <w:sz w:val="26"/>
          <w:szCs w:val="24"/>
        </w:rPr>
      </w:pPr>
      <w:r w:rsidRPr="00BC7A71">
        <w:rPr>
          <w:rFonts w:eastAsia="Times New Roman" w:cs="Times New Roman"/>
          <w:sz w:val="26"/>
          <w:szCs w:val="24"/>
        </w:rPr>
        <w:t xml:space="preserve">Thiếu khả năng tự bảo vệ trước các tác động tiêu cực từ môi trường mạng </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 xml:space="preserve">Thực tế này đặt ra yêu cầu cấp thiết đối với nhà trường: không chỉ dạy kiến thức mà phải tổ chức giáo dục theo hướng giúp học sinh </w:t>
      </w:r>
      <w:r w:rsidRPr="00BC7A71">
        <w:rPr>
          <w:rFonts w:eastAsia="Times New Roman" w:cs="Times New Roman"/>
          <w:b/>
          <w:bCs/>
          <w:sz w:val="26"/>
          <w:szCs w:val="24"/>
        </w:rPr>
        <w:t>hiểu đúng – tin đúng – và hành động đúng</w:t>
      </w:r>
      <w:r w:rsidRPr="00BC7A71">
        <w:rPr>
          <w:rFonts w:eastAsia="Times New Roman" w:cs="Times New Roman"/>
          <w:sz w:val="26"/>
          <w:szCs w:val="24"/>
        </w:rPr>
        <w:t>. Đây chính là nền tảng quan trọng để hình thành bản lĩnh, niềm tin và khả năng tự điều chỉnh hành vi trong bối cảnh xã hội hiện đại.</w:t>
      </w:r>
    </w:p>
    <w:p w:rsidR="00FF6FEF" w:rsidRPr="00BC7A71" w:rsidRDefault="00FF6FEF" w:rsidP="008C4A91">
      <w:pPr>
        <w:spacing w:after="0" w:line="360" w:lineRule="auto"/>
        <w:jc w:val="both"/>
        <w:outlineLvl w:val="1"/>
        <w:rPr>
          <w:rFonts w:eastAsia="Times New Roman" w:cs="Times New Roman"/>
          <w:b/>
          <w:bCs/>
          <w:sz w:val="26"/>
          <w:szCs w:val="24"/>
        </w:rPr>
      </w:pPr>
      <w:r w:rsidRPr="00BC7A71">
        <w:rPr>
          <w:rFonts w:eastAsia="Times New Roman" w:cs="Times New Roman"/>
          <w:b/>
          <w:bCs/>
          <w:sz w:val="26"/>
          <w:szCs w:val="24"/>
        </w:rPr>
        <w:lastRenderedPageBreak/>
        <w:t>2. Tiếp cận từ thực tiễn: xây dựng hệ giá trị và “miễn dịch tư tưởng học đường”</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Từ thực tiễn quản lý và tổ chức giáo dục tại nhà trường tiểu học, việc xây dựng nền tảng giá trị và hành vi tích cực cho học sinh được triển khai theo hướng hệ thống, đồng bộ, không tách rời giáo dục tư tưởng khỏi các hoạt động giáo dục hằng ngày, mà tích hợp thành một chu trình thống nhất.</w:t>
      </w:r>
    </w:p>
    <w:p w:rsidR="00FF6FEF" w:rsidRPr="00BC7A71" w:rsidRDefault="00FF6FEF" w:rsidP="008C4A91">
      <w:pPr>
        <w:spacing w:after="0" w:line="360" w:lineRule="auto"/>
        <w:jc w:val="both"/>
        <w:outlineLvl w:val="2"/>
        <w:rPr>
          <w:rFonts w:eastAsia="Times New Roman" w:cs="Times New Roman"/>
          <w:b/>
          <w:bCs/>
          <w:sz w:val="26"/>
          <w:szCs w:val="24"/>
        </w:rPr>
      </w:pPr>
      <w:r w:rsidRPr="00BC7A71">
        <w:rPr>
          <w:rFonts w:eastAsia="Times New Roman" w:cs="Times New Roman"/>
          <w:b/>
          <w:bCs/>
          <w:sz w:val="26"/>
          <w:szCs w:val="24"/>
        </w:rPr>
        <w:t>2.1. Hình thành nhận thức thông qua dạy học tích hợp</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Giáo dục giá trị được tích hợp trong các môn học, gắn với mục tiêu bài học và tình huống thực tiễn, giúp học sinh nhận diện đúng – sai, hiểu ý nghĩa của hành vi và từng bước hình thành tư duy lựa chọn.</w:t>
      </w:r>
    </w:p>
    <w:p w:rsidR="00FF6FEF" w:rsidRPr="00BC7A71" w:rsidRDefault="00C003AA" w:rsidP="008C4A91">
      <w:pPr>
        <w:spacing w:after="0" w:line="360" w:lineRule="auto"/>
        <w:jc w:val="both"/>
        <w:rPr>
          <w:rFonts w:eastAsia="Times New Roman" w:cs="Times New Roman"/>
          <w:sz w:val="26"/>
          <w:szCs w:val="24"/>
        </w:rPr>
      </w:pPr>
      <w:r w:rsidRPr="00BC7A71">
        <w:rPr>
          <w:noProof/>
          <w:sz w:val="26"/>
          <w:szCs w:val="24"/>
        </w:rPr>
        <w:drawing>
          <wp:inline distT="0" distB="0" distL="0" distR="0" wp14:anchorId="19F1C4CC" wp14:editId="6B178F2A">
            <wp:extent cx="5848709" cy="2234242"/>
            <wp:effectExtent l="19050" t="19050" r="19050" b="13970"/>
            <wp:docPr id="7" name="Picture 7" descr="C:\Users\ad\OneDrive\Desktop\SKKN - KIÊN\Ảnh KH\đ đ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neDrive\Desktop\SKKN - KIÊN\Ảnh KH\đ đ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9512" cy="2257469"/>
                    </a:xfrm>
                    <a:prstGeom prst="rect">
                      <a:avLst/>
                    </a:prstGeom>
                    <a:noFill/>
                    <a:ln>
                      <a:solidFill>
                        <a:sysClr val="windowText" lastClr="000000"/>
                      </a:solidFill>
                      <a:prstDash val="solid"/>
                    </a:ln>
                  </pic:spPr>
                </pic:pic>
              </a:graphicData>
            </a:graphic>
          </wp:inline>
        </w:drawing>
      </w:r>
      <w:r w:rsidR="00FF6FEF" w:rsidRPr="00BC7A71">
        <w:rPr>
          <w:rFonts w:eastAsia="Times New Roman" w:cs="Times New Roman"/>
          <w:i/>
          <w:iCs/>
          <w:sz w:val="26"/>
          <w:szCs w:val="24"/>
        </w:rPr>
        <w:t>Chú thích: Giáo viên xây dựng kế hoạch dạy học tích hợp nội dung giáo dục giá trị và định hướng hành vi cho học sinh trong môn học.</w:t>
      </w:r>
    </w:p>
    <w:p w:rsidR="00FF6FEF" w:rsidRPr="00BC7A71" w:rsidRDefault="00FF6FEF" w:rsidP="008C4A91">
      <w:pPr>
        <w:spacing w:after="0" w:line="360" w:lineRule="auto"/>
        <w:jc w:val="both"/>
        <w:outlineLvl w:val="2"/>
        <w:rPr>
          <w:rFonts w:eastAsia="Times New Roman" w:cs="Times New Roman"/>
          <w:b/>
          <w:bCs/>
          <w:sz w:val="26"/>
          <w:szCs w:val="24"/>
        </w:rPr>
      </w:pPr>
      <w:r w:rsidRPr="00BC7A71">
        <w:rPr>
          <w:rFonts w:eastAsia="Times New Roman" w:cs="Times New Roman"/>
          <w:b/>
          <w:bCs/>
          <w:sz w:val="26"/>
          <w:szCs w:val="24"/>
        </w:rPr>
        <w:t>2.2. Điều chỉnh hành vi thông qua “mềm hóa” giáo dục</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Nhà trường chuyển từ cách tiếp cận kỷ luật cứng sang giáo dục tích cực, tôn trọng cảm xúc học sinh, sử dụng các phương pháp gợi mở, giúp học sinh tự nhận thức, tự đánh giá và tự điều chỉnh hành vi.</w:t>
      </w:r>
    </w:p>
    <w:p w:rsidR="003B2302" w:rsidRPr="00BC7A71" w:rsidRDefault="003B2302" w:rsidP="008C4A91">
      <w:pPr>
        <w:spacing w:after="0" w:line="360" w:lineRule="auto"/>
        <w:jc w:val="both"/>
        <w:rPr>
          <w:rFonts w:eastAsia="Times New Roman" w:cs="Times New Roman"/>
          <w:sz w:val="26"/>
          <w:szCs w:val="24"/>
        </w:rPr>
      </w:pPr>
      <w:r w:rsidRPr="00BC7A71">
        <w:rPr>
          <w:rFonts w:eastAsia="Times New Roman" w:cs="Times New Roman"/>
          <w:noProof/>
          <w:sz w:val="26"/>
          <w:szCs w:val="24"/>
        </w:rPr>
        <w:lastRenderedPageBreak/>
        <w:drawing>
          <wp:inline distT="0" distB="0" distL="0" distR="0" wp14:anchorId="01DC1BEC" wp14:editId="7427E24E">
            <wp:extent cx="5972175" cy="2990850"/>
            <wp:effectExtent l="0" t="0" r="9525" b="0"/>
            <wp:docPr id="4" name="Picture 4" descr="D:\Năm học 2025 - 2026\Chi bộ Đ\Thi\Ảnh tiết dạy\z7750827411654_330959688b9d2574dc7ae9f35f462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5 - 2026\Chi bộ Đ\Thi\Ảnh tiết dạy\z7750827411654_330959688b9d2574dc7ae9f35f4620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2990850"/>
                    </a:xfrm>
                    <a:prstGeom prst="rect">
                      <a:avLst/>
                    </a:prstGeom>
                    <a:noFill/>
                    <a:ln>
                      <a:noFill/>
                    </a:ln>
                  </pic:spPr>
                </pic:pic>
              </a:graphicData>
            </a:graphic>
          </wp:inline>
        </w:drawing>
      </w:r>
    </w:p>
    <w:p w:rsidR="00FF6FEF" w:rsidRPr="00274902" w:rsidRDefault="00FF6FEF" w:rsidP="00274902">
      <w:pPr>
        <w:spacing w:after="0" w:line="240" w:lineRule="auto"/>
        <w:jc w:val="center"/>
        <w:rPr>
          <w:rFonts w:eastAsia="Times New Roman" w:cs="Times New Roman"/>
          <w:sz w:val="24"/>
          <w:szCs w:val="24"/>
        </w:rPr>
      </w:pPr>
      <w:r w:rsidRPr="00274902">
        <w:rPr>
          <w:rFonts w:eastAsia="Times New Roman" w:cs="Times New Roman"/>
          <w:i/>
          <w:iCs/>
          <w:sz w:val="24"/>
          <w:szCs w:val="24"/>
        </w:rPr>
        <w:t>Chú thích: Giáo viên tổ chức hoạt động giáo dục theo hướng gợi mở, giúp học sinh tự nhận thức và điều chỉnh hành vi.</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Đây là bước chuyển quan trọng từ “biết đúng” sang “làm đúng”, góp phần hình thành hành vi tích cực một cách bền vững.</w:t>
      </w:r>
    </w:p>
    <w:p w:rsidR="00FF6FEF" w:rsidRPr="00BC7A71" w:rsidRDefault="00FF6FEF" w:rsidP="008C4A91">
      <w:pPr>
        <w:spacing w:after="0" w:line="360" w:lineRule="auto"/>
        <w:jc w:val="both"/>
        <w:outlineLvl w:val="2"/>
        <w:rPr>
          <w:rFonts w:eastAsia="Times New Roman" w:cs="Times New Roman"/>
          <w:b/>
          <w:bCs/>
          <w:sz w:val="26"/>
          <w:szCs w:val="24"/>
        </w:rPr>
      </w:pPr>
      <w:r w:rsidRPr="00BC7A71">
        <w:rPr>
          <w:rFonts w:eastAsia="Times New Roman" w:cs="Times New Roman"/>
          <w:b/>
          <w:bCs/>
          <w:sz w:val="26"/>
          <w:szCs w:val="24"/>
        </w:rPr>
        <w:t>2.3. Củng cố hành vi thông qua môi trường tập thể</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Thông qua hoạt động của Đội Thiếu niên Tiền phong Hồ Chí Minh, học sinh được tham gia các phong trào, hoạt động tập thể, từ đó rèn luyện ý thức kỷ luật, tinh thần trách nhiệm và khả năng hợp tác.</w:t>
      </w:r>
    </w:p>
    <w:p w:rsidR="002447CA" w:rsidRPr="00BC7A71" w:rsidRDefault="002447CA" w:rsidP="008C4A91">
      <w:pPr>
        <w:spacing w:after="0" w:line="360" w:lineRule="auto"/>
        <w:jc w:val="both"/>
        <w:rPr>
          <w:rFonts w:eastAsia="Times New Roman" w:cs="Times New Roman"/>
          <w:sz w:val="26"/>
          <w:szCs w:val="24"/>
        </w:rPr>
      </w:pPr>
      <w:r w:rsidRPr="00BC7A71">
        <w:rPr>
          <w:i/>
          <w:noProof/>
          <w:sz w:val="26"/>
          <w:szCs w:val="24"/>
        </w:rPr>
        <w:drawing>
          <wp:inline distT="0" distB="0" distL="0" distR="0" wp14:anchorId="3921C5AC" wp14:editId="5FA9214A">
            <wp:extent cx="5743575" cy="2571750"/>
            <wp:effectExtent l="19050" t="19050" r="28575" b="19050"/>
            <wp:docPr id="5" name="Picture 5" descr="D:\Năm học 2025 - 2026\Chi bộ Đ\Thi\Ảnh tư liệu Đội\Đại hội Liên đ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ăm học 2025 - 2026\Chi bộ Đ\Thi\Ảnh tư liệu Đội\Đại hội Liên độ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9491" cy="2569921"/>
                    </a:xfrm>
                    <a:prstGeom prst="rect">
                      <a:avLst/>
                    </a:prstGeom>
                    <a:noFill/>
                    <a:ln cmpd="dbl">
                      <a:solidFill>
                        <a:sysClr val="windowText" lastClr="000000"/>
                      </a:solidFill>
                      <a:prstDash val="solid"/>
                    </a:ln>
                  </pic:spPr>
                </pic:pic>
              </a:graphicData>
            </a:graphic>
          </wp:inline>
        </w:drawing>
      </w:r>
    </w:p>
    <w:p w:rsidR="00FF6FEF" w:rsidRPr="00274902" w:rsidRDefault="00FF6FEF" w:rsidP="00274902">
      <w:pPr>
        <w:spacing w:after="0" w:line="240" w:lineRule="auto"/>
        <w:jc w:val="center"/>
        <w:rPr>
          <w:rFonts w:eastAsia="Times New Roman" w:cs="Times New Roman"/>
          <w:sz w:val="24"/>
          <w:szCs w:val="24"/>
        </w:rPr>
      </w:pPr>
      <w:r w:rsidRPr="00274902">
        <w:rPr>
          <w:rFonts w:eastAsia="Times New Roman" w:cs="Times New Roman"/>
          <w:i/>
          <w:iCs/>
          <w:sz w:val="24"/>
          <w:szCs w:val="24"/>
        </w:rPr>
        <w:t xml:space="preserve">Chú thích: Hoạt động sinh hoạt dưới cờ </w:t>
      </w:r>
      <w:r w:rsidR="002447CA" w:rsidRPr="00274902">
        <w:rPr>
          <w:rFonts w:eastAsia="Times New Roman" w:cs="Times New Roman"/>
          <w:i/>
          <w:iCs/>
          <w:sz w:val="24"/>
          <w:szCs w:val="24"/>
        </w:rPr>
        <w:t xml:space="preserve">của Đội </w:t>
      </w:r>
      <w:r w:rsidRPr="00274902">
        <w:rPr>
          <w:rFonts w:eastAsia="Times New Roman" w:cs="Times New Roman"/>
          <w:i/>
          <w:iCs/>
          <w:sz w:val="24"/>
          <w:szCs w:val="24"/>
        </w:rPr>
        <w:t>góp phần lan tỏa giá trị tích cực và xây dựng môi trường giáo dục lành mạnh.</w:t>
      </w:r>
    </w:p>
    <w:p w:rsidR="00FF6FEF" w:rsidRPr="00BC7A71" w:rsidRDefault="00FF6FEF" w:rsidP="008C4A91">
      <w:pPr>
        <w:spacing w:after="0" w:line="360" w:lineRule="auto"/>
        <w:jc w:val="both"/>
        <w:outlineLvl w:val="2"/>
        <w:rPr>
          <w:rFonts w:eastAsia="Times New Roman" w:cs="Times New Roman"/>
          <w:b/>
          <w:bCs/>
          <w:sz w:val="26"/>
          <w:szCs w:val="24"/>
        </w:rPr>
      </w:pPr>
      <w:r w:rsidRPr="00BC7A71">
        <w:rPr>
          <w:rFonts w:eastAsia="Times New Roman" w:cs="Times New Roman"/>
          <w:b/>
          <w:bCs/>
          <w:sz w:val="26"/>
          <w:szCs w:val="24"/>
        </w:rPr>
        <w:lastRenderedPageBreak/>
        <w:t>2.4. Chuyển hóa nhận thức thành niềm tin qua trải nghiệm thực tiễn</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Các hoạt động trải nghiệm như “Uống nước nhớ nguồn”, thăm nghĩa trang liệt sĩ, giúp học sinh không chỉ hiểu mà còn cảm nhận sâu sắc các giá trị truyền thống, từ đó hình thành thái độ và niềm tin đúng đắn.</w:t>
      </w:r>
    </w:p>
    <w:p w:rsidR="00596459" w:rsidRPr="00BC7A71" w:rsidRDefault="00596459" w:rsidP="008C4A91">
      <w:pPr>
        <w:spacing w:after="0" w:line="360" w:lineRule="auto"/>
        <w:jc w:val="both"/>
        <w:rPr>
          <w:rFonts w:eastAsia="Times New Roman" w:cs="Times New Roman"/>
          <w:sz w:val="26"/>
          <w:szCs w:val="24"/>
        </w:rPr>
      </w:pPr>
      <w:r w:rsidRPr="00BC7A71">
        <w:rPr>
          <w:rFonts w:eastAsia="Times New Roman" w:cs="Times New Roman"/>
          <w:noProof/>
          <w:sz w:val="26"/>
          <w:szCs w:val="24"/>
        </w:rPr>
        <w:drawing>
          <wp:inline distT="0" distB="0" distL="0" distR="0" wp14:anchorId="766EEA7F" wp14:editId="18270971">
            <wp:extent cx="5676900" cy="2628900"/>
            <wp:effectExtent l="19050" t="19050" r="19050" b="19050"/>
            <wp:docPr id="2" name="Picture 2" descr="D:\Năm học 2025 - 2026\Chi bộ Đ\Thi\Ảnh tư liệu Đội\z7695380098774_4eb378c2467a020a1ff44450a528d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ăm học 2025 - 2026\Chi bộ Đ\Thi\Ảnh tư liệu Đội\z7695380098774_4eb378c2467a020a1ff44450a528ddd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2628900"/>
                    </a:xfrm>
                    <a:prstGeom prst="rect">
                      <a:avLst/>
                    </a:prstGeom>
                    <a:noFill/>
                    <a:ln>
                      <a:solidFill>
                        <a:schemeClr val="tx1"/>
                      </a:solidFill>
                      <a:prstDash val="solid"/>
                    </a:ln>
                  </pic:spPr>
                </pic:pic>
              </a:graphicData>
            </a:graphic>
          </wp:inline>
        </w:drawing>
      </w:r>
    </w:p>
    <w:p w:rsidR="00FF6FEF" w:rsidRPr="00274902" w:rsidRDefault="00FF6FEF" w:rsidP="00274902">
      <w:pPr>
        <w:spacing w:after="0" w:line="240" w:lineRule="auto"/>
        <w:jc w:val="center"/>
        <w:rPr>
          <w:rFonts w:eastAsia="Times New Roman" w:cs="Times New Roman"/>
          <w:sz w:val="24"/>
          <w:szCs w:val="24"/>
        </w:rPr>
      </w:pPr>
      <w:r w:rsidRPr="00274902">
        <w:rPr>
          <w:rFonts w:eastAsia="Times New Roman" w:cs="Times New Roman"/>
          <w:i/>
          <w:iCs/>
          <w:sz w:val="24"/>
          <w:szCs w:val="24"/>
        </w:rPr>
        <w:t xml:space="preserve">Chú thích: Học sinh tham gia hoạt động trải nghiệm </w:t>
      </w:r>
      <w:r w:rsidR="00596459" w:rsidRPr="00274902">
        <w:rPr>
          <w:rFonts w:eastAsia="Times New Roman" w:cs="Times New Roman"/>
          <w:i/>
          <w:iCs/>
          <w:sz w:val="24"/>
          <w:szCs w:val="24"/>
        </w:rPr>
        <w:t xml:space="preserve">và dâng hương </w:t>
      </w:r>
      <w:r w:rsidRPr="00274902">
        <w:rPr>
          <w:rFonts w:eastAsia="Times New Roman" w:cs="Times New Roman"/>
          <w:i/>
          <w:iCs/>
          <w:sz w:val="24"/>
          <w:szCs w:val="24"/>
        </w:rPr>
        <w:t>tại nghĩa trang liệt sĩ, bồi dưỡng lòng biết ơn và trách nhiệm với cộng đồng.</w:t>
      </w:r>
    </w:p>
    <w:p w:rsidR="00FF6FEF" w:rsidRPr="00BC7A71" w:rsidRDefault="00FF6FEF" w:rsidP="008C4A91">
      <w:pPr>
        <w:spacing w:after="0" w:line="360" w:lineRule="auto"/>
        <w:jc w:val="both"/>
        <w:outlineLvl w:val="2"/>
        <w:rPr>
          <w:rFonts w:eastAsia="Times New Roman" w:cs="Times New Roman"/>
          <w:b/>
          <w:bCs/>
          <w:sz w:val="26"/>
          <w:szCs w:val="24"/>
        </w:rPr>
      </w:pPr>
      <w:r w:rsidRPr="00BC7A71">
        <w:rPr>
          <w:rFonts w:eastAsia="Times New Roman" w:cs="Times New Roman"/>
          <w:b/>
          <w:bCs/>
          <w:sz w:val="26"/>
          <w:szCs w:val="24"/>
        </w:rPr>
        <w:t>2.5. Định hướng xuyên suốt từ vai trò của tổ chức Đảng</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Chi bộ nhà trường giữ vai trò hạt nhân lãnh đạo, định hướng tư tưởng, đảm bảo các hoạt động giáo dục đi đúng định hướng và có sự thống nhất trong toàn trường.</w:t>
      </w:r>
    </w:p>
    <w:p w:rsidR="00CB70DA" w:rsidRPr="00BC7A71" w:rsidRDefault="00CB70DA" w:rsidP="008C4A91">
      <w:pPr>
        <w:spacing w:after="0" w:line="360" w:lineRule="auto"/>
        <w:jc w:val="both"/>
        <w:rPr>
          <w:rFonts w:eastAsia="Times New Roman" w:cs="Times New Roman"/>
          <w:sz w:val="26"/>
          <w:szCs w:val="24"/>
        </w:rPr>
      </w:pPr>
      <w:r w:rsidRPr="00BC7A71">
        <w:rPr>
          <w:rFonts w:eastAsia="Times New Roman" w:cs="Times New Roman"/>
          <w:noProof/>
          <w:sz w:val="26"/>
          <w:szCs w:val="24"/>
        </w:rPr>
        <w:drawing>
          <wp:inline distT="0" distB="0" distL="0" distR="0" wp14:anchorId="2CA1FEE8" wp14:editId="5DBCCF5D">
            <wp:extent cx="5676900" cy="25146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solidFill>
                        <a:schemeClr val="tx1"/>
                      </a:solidFill>
                      <a:prstDash val="solid"/>
                    </a:ln>
                  </pic:spPr>
                </pic:pic>
              </a:graphicData>
            </a:graphic>
          </wp:inline>
        </w:drawing>
      </w:r>
    </w:p>
    <w:p w:rsidR="00FF6FEF" w:rsidRPr="00274902" w:rsidRDefault="00FF6FEF" w:rsidP="00274902">
      <w:pPr>
        <w:spacing w:after="0" w:line="240" w:lineRule="auto"/>
        <w:jc w:val="center"/>
        <w:rPr>
          <w:rFonts w:eastAsia="Times New Roman" w:cs="Times New Roman"/>
          <w:sz w:val="24"/>
          <w:szCs w:val="24"/>
        </w:rPr>
      </w:pPr>
      <w:r w:rsidRPr="00274902">
        <w:rPr>
          <w:rFonts w:eastAsia="Times New Roman" w:cs="Times New Roman"/>
          <w:i/>
          <w:iCs/>
          <w:sz w:val="24"/>
          <w:szCs w:val="24"/>
        </w:rPr>
        <w:t xml:space="preserve">Chú thích: Sinh hoạt chi bộ </w:t>
      </w:r>
      <w:r w:rsidR="00CB70DA" w:rsidRPr="00274902">
        <w:rPr>
          <w:rFonts w:eastAsia="Times New Roman" w:cs="Times New Roman"/>
          <w:i/>
          <w:iCs/>
          <w:sz w:val="24"/>
          <w:szCs w:val="24"/>
        </w:rPr>
        <w:t xml:space="preserve">và học tập nghị quyết </w:t>
      </w:r>
      <w:r w:rsidRPr="00274902">
        <w:rPr>
          <w:rFonts w:eastAsia="Times New Roman" w:cs="Times New Roman"/>
          <w:i/>
          <w:iCs/>
          <w:sz w:val="24"/>
          <w:szCs w:val="24"/>
        </w:rPr>
        <w:t>góp phần nâng cao bản lĩnh chính trị và định hướng tư tưởng trong nhà trường.</w:t>
      </w:r>
    </w:p>
    <w:p w:rsidR="00FF6FEF" w:rsidRPr="00BC7A71" w:rsidRDefault="00FF6FEF" w:rsidP="008C4A91">
      <w:pPr>
        <w:spacing w:after="0" w:line="360" w:lineRule="auto"/>
        <w:jc w:val="both"/>
        <w:outlineLvl w:val="2"/>
        <w:rPr>
          <w:rFonts w:eastAsia="Times New Roman" w:cs="Times New Roman"/>
          <w:b/>
          <w:bCs/>
          <w:sz w:val="26"/>
          <w:szCs w:val="24"/>
        </w:rPr>
      </w:pPr>
      <w:r w:rsidRPr="00BC7A71">
        <w:rPr>
          <w:rFonts w:eastAsia="Times New Roman" w:cs="Times New Roman"/>
          <w:b/>
          <w:bCs/>
          <w:sz w:val="26"/>
          <w:szCs w:val="24"/>
        </w:rPr>
        <w:lastRenderedPageBreak/>
        <w:t>2.6. Mở rộng không gian giáo dục thông qua phối hợp gia đình</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Nhà trường tăng cường phối hợp với phụ huynh nhằm thống nhất phương pháp giáo dục, định hướng hành vi và hỗ trợ học sinh trong việc sử dụng thông tin an toàn, hiệu quả.</w:t>
      </w:r>
    </w:p>
    <w:p w:rsidR="00FF6FEF" w:rsidRPr="00274902" w:rsidRDefault="002447CA" w:rsidP="00274902">
      <w:pPr>
        <w:spacing w:after="0" w:line="240" w:lineRule="auto"/>
        <w:jc w:val="center"/>
        <w:rPr>
          <w:rFonts w:eastAsia="Times New Roman" w:cs="Times New Roman"/>
          <w:sz w:val="24"/>
          <w:szCs w:val="24"/>
        </w:rPr>
      </w:pPr>
      <w:r w:rsidRPr="00BC7A71">
        <w:rPr>
          <w:noProof/>
          <w:sz w:val="26"/>
          <w:szCs w:val="24"/>
        </w:rPr>
        <w:drawing>
          <wp:inline distT="0" distB="0" distL="0" distR="0" wp14:anchorId="2F6C0EC2" wp14:editId="5F7EF880">
            <wp:extent cx="5895975" cy="2609850"/>
            <wp:effectExtent l="19050" t="19050" r="95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557" cy="2611436"/>
                    </a:xfrm>
                    <a:prstGeom prst="rect">
                      <a:avLst/>
                    </a:prstGeom>
                    <a:noFill/>
                    <a:ln>
                      <a:solidFill>
                        <a:sysClr val="windowText" lastClr="000000"/>
                      </a:solidFill>
                      <a:prstDash val="solid"/>
                    </a:ln>
                  </pic:spPr>
                </pic:pic>
              </a:graphicData>
            </a:graphic>
          </wp:inline>
        </w:drawing>
      </w:r>
      <w:r w:rsidR="00FF6FEF" w:rsidRPr="00274902">
        <w:rPr>
          <w:rFonts w:eastAsia="Times New Roman" w:cs="Times New Roman"/>
          <w:i/>
          <w:iCs/>
          <w:sz w:val="24"/>
          <w:szCs w:val="24"/>
        </w:rPr>
        <w:t>Chú thích: Hoạt động họp phụ huynh góp phần tăng cường phối hợp giữa gia đình và nhà trường trong giáo dục học sinh.</w:t>
      </w:r>
    </w:p>
    <w:p w:rsidR="00FF6FEF" w:rsidRPr="00BC7A71" w:rsidRDefault="00FF6FEF" w:rsidP="008C4A91">
      <w:pPr>
        <w:spacing w:after="0" w:line="360" w:lineRule="auto"/>
        <w:jc w:val="both"/>
        <w:outlineLvl w:val="1"/>
        <w:rPr>
          <w:rFonts w:eastAsia="Times New Roman" w:cs="Times New Roman"/>
          <w:b/>
          <w:bCs/>
          <w:sz w:val="26"/>
          <w:szCs w:val="24"/>
        </w:rPr>
      </w:pPr>
      <w:r w:rsidRPr="00BC7A71">
        <w:rPr>
          <w:rFonts w:eastAsia="Times New Roman" w:cs="Times New Roman"/>
          <w:b/>
          <w:bCs/>
          <w:sz w:val="26"/>
          <w:szCs w:val="24"/>
        </w:rPr>
        <w:t>3. Hiệu quả thực tiễn – minh chứng cho tính đúng đắn của giải pháp</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Việc triển khai đồng bộ các giải pháp đã mang lại những chuyển biến rõ rệt:</w:t>
      </w:r>
      <w:bookmarkStart w:id="0" w:name="_GoBack"/>
      <w:bookmarkEnd w:id="0"/>
    </w:p>
    <w:p w:rsidR="00FF6FEF" w:rsidRPr="00BC7A71" w:rsidRDefault="00FF6FEF" w:rsidP="008C4A91">
      <w:pPr>
        <w:numPr>
          <w:ilvl w:val="0"/>
          <w:numId w:val="46"/>
        </w:numPr>
        <w:spacing w:after="0" w:line="360" w:lineRule="auto"/>
        <w:jc w:val="both"/>
        <w:rPr>
          <w:rFonts w:eastAsia="Times New Roman" w:cs="Times New Roman"/>
          <w:sz w:val="26"/>
          <w:szCs w:val="24"/>
        </w:rPr>
      </w:pPr>
      <w:r w:rsidRPr="00BC7A71">
        <w:rPr>
          <w:rFonts w:eastAsia="Times New Roman" w:cs="Times New Roman"/>
          <w:sz w:val="26"/>
          <w:szCs w:val="24"/>
        </w:rPr>
        <w:t xml:space="preserve">Tỷ lệ học sinh nhận diện hành vi đúng tăng từ 83,17% lên 92,87% </w:t>
      </w:r>
    </w:p>
    <w:p w:rsidR="00FF6FEF" w:rsidRPr="00BC7A71" w:rsidRDefault="00FF6FEF" w:rsidP="008C4A91">
      <w:pPr>
        <w:numPr>
          <w:ilvl w:val="0"/>
          <w:numId w:val="46"/>
        </w:numPr>
        <w:spacing w:after="0" w:line="360" w:lineRule="auto"/>
        <w:jc w:val="both"/>
        <w:rPr>
          <w:rFonts w:eastAsia="Times New Roman" w:cs="Times New Roman"/>
          <w:sz w:val="26"/>
          <w:szCs w:val="24"/>
        </w:rPr>
      </w:pPr>
      <w:r w:rsidRPr="00BC7A71">
        <w:rPr>
          <w:rFonts w:eastAsia="Times New Roman" w:cs="Times New Roman"/>
          <w:sz w:val="26"/>
          <w:szCs w:val="24"/>
        </w:rPr>
        <w:t xml:space="preserve">Tỷ lệ học sinh biết lựa chọn thông tin phù hợp tăng từ 80,81% lên 89,24% </w:t>
      </w:r>
    </w:p>
    <w:p w:rsidR="00FF6FEF" w:rsidRPr="00BC7A71" w:rsidRDefault="00FF6FEF" w:rsidP="008C4A91">
      <w:pPr>
        <w:numPr>
          <w:ilvl w:val="0"/>
          <w:numId w:val="46"/>
        </w:numPr>
        <w:spacing w:after="0" w:line="360" w:lineRule="auto"/>
        <w:jc w:val="both"/>
        <w:rPr>
          <w:rFonts w:eastAsia="Times New Roman" w:cs="Times New Roman"/>
          <w:sz w:val="26"/>
          <w:szCs w:val="24"/>
        </w:rPr>
      </w:pPr>
      <w:r w:rsidRPr="00BC7A71">
        <w:rPr>
          <w:rFonts w:eastAsia="Times New Roman" w:cs="Times New Roman"/>
          <w:sz w:val="26"/>
          <w:szCs w:val="24"/>
        </w:rPr>
        <w:t xml:space="preserve">Tỷ lệ vi phạm nội quy giảm rõ rệt </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Quan trọng hơn, học sinh đã hình thành được:</w:t>
      </w:r>
    </w:p>
    <w:p w:rsidR="00FF6FEF" w:rsidRPr="00BC7A71" w:rsidRDefault="00FF6FEF" w:rsidP="008C4A91">
      <w:pPr>
        <w:numPr>
          <w:ilvl w:val="0"/>
          <w:numId w:val="47"/>
        </w:numPr>
        <w:spacing w:after="0" w:line="360" w:lineRule="auto"/>
        <w:jc w:val="both"/>
        <w:rPr>
          <w:rFonts w:eastAsia="Times New Roman" w:cs="Times New Roman"/>
          <w:sz w:val="26"/>
          <w:szCs w:val="24"/>
        </w:rPr>
      </w:pPr>
      <w:r w:rsidRPr="00BC7A71">
        <w:rPr>
          <w:rFonts w:eastAsia="Times New Roman" w:cs="Times New Roman"/>
          <w:sz w:val="26"/>
          <w:szCs w:val="24"/>
        </w:rPr>
        <w:t xml:space="preserve">Thói quen suy nghĩ trước khi hành động </w:t>
      </w:r>
    </w:p>
    <w:p w:rsidR="00FF6FEF" w:rsidRPr="00BC7A71" w:rsidRDefault="00FF6FEF" w:rsidP="008C4A91">
      <w:pPr>
        <w:numPr>
          <w:ilvl w:val="0"/>
          <w:numId w:val="47"/>
        </w:numPr>
        <w:spacing w:after="0" w:line="360" w:lineRule="auto"/>
        <w:jc w:val="both"/>
        <w:rPr>
          <w:rFonts w:eastAsia="Times New Roman" w:cs="Times New Roman"/>
          <w:sz w:val="26"/>
          <w:szCs w:val="24"/>
        </w:rPr>
      </w:pPr>
      <w:r w:rsidRPr="00BC7A71">
        <w:rPr>
          <w:rFonts w:eastAsia="Times New Roman" w:cs="Times New Roman"/>
          <w:sz w:val="26"/>
          <w:szCs w:val="24"/>
        </w:rPr>
        <w:t xml:space="preserve">Khả năng tự điều chỉnh hành vi </w:t>
      </w:r>
    </w:p>
    <w:p w:rsidR="00FF6FEF" w:rsidRPr="00BC7A71" w:rsidRDefault="00FF6FEF" w:rsidP="008C4A91">
      <w:pPr>
        <w:numPr>
          <w:ilvl w:val="0"/>
          <w:numId w:val="47"/>
        </w:numPr>
        <w:spacing w:after="0" w:line="360" w:lineRule="auto"/>
        <w:jc w:val="both"/>
        <w:rPr>
          <w:rFonts w:eastAsia="Times New Roman" w:cs="Times New Roman"/>
          <w:sz w:val="26"/>
          <w:szCs w:val="24"/>
        </w:rPr>
      </w:pPr>
      <w:r w:rsidRPr="00BC7A71">
        <w:rPr>
          <w:rFonts w:eastAsia="Times New Roman" w:cs="Times New Roman"/>
          <w:sz w:val="26"/>
          <w:szCs w:val="24"/>
        </w:rPr>
        <w:t xml:space="preserve">Tinh thần trách nhiệm với bản thân và tập thể </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Những kết quả này cho thấy việc xây dựng nền tảng giá trị và hành vi tích cực không chỉ cải thiện nhận thức mà còn góp phần hình thành “hệ miễn dịch tư tưởng học đường” – giúp học sinh có khả năng tự bảo vệ trước các tác động tiêu cực từ môi trường xã hội và không gian mạng.</w:t>
      </w:r>
    </w:p>
    <w:p w:rsidR="00FF6FEF" w:rsidRPr="00BC7A71" w:rsidRDefault="00FF6FEF" w:rsidP="008C4A91">
      <w:pPr>
        <w:spacing w:after="0" w:line="360" w:lineRule="auto"/>
        <w:jc w:val="both"/>
        <w:outlineLvl w:val="1"/>
        <w:rPr>
          <w:rFonts w:eastAsia="Times New Roman" w:cs="Times New Roman"/>
          <w:b/>
          <w:bCs/>
          <w:sz w:val="26"/>
          <w:szCs w:val="24"/>
        </w:rPr>
      </w:pPr>
      <w:r w:rsidRPr="00BC7A71">
        <w:rPr>
          <w:rFonts w:eastAsia="Times New Roman" w:cs="Times New Roman"/>
          <w:b/>
          <w:bCs/>
          <w:sz w:val="26"/>
          <w:szCs w:val="24"/>
        </w:rPr>
        <w:t>4. Một số vấn đề đặt ra từ thực tiễn</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lastRenderedPageBreak/>
        <w:t>Hiện nay, vẫn tồn tại một số quan điểm chưa phù hợp như cho rằng giáo dục cần “trung lập về chính trị” hoặc giáo dục giá trị là “áp đặt”.</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Thực tiễn cho thấy, không có môi trường giáo dục nào trung lập về giá trị. Nếu không chủ động định hướng, các giá trị lệch lạc sẽ tự hình thành và chi phối nhận thức của học sinh.</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Do đó, giáo dục tư tưởng trong nhà trường không phải là áp đặt mà là quá trình hình thành niềm tin thông qua trải nghiệm, hành vi và môi trường giáo dục tích cực.</w:t>
      </w:r>
    </w:p>
    <w:p w:rsidR="00FF6FEF" w:rsidRPr="00BC7A71" w:rsidRDefault="00FF6FEF" w:rsidP="008C4A91">
      <w:pPr>
        <w:spacing w:after="0" w:line="360" w:lineRule="auto"/>
        <w:jc w:val="both"/>
        <w:outlineLvl w:val="1"/>
        <w:rPr>
          <w:rFonts w:eastAsia="Times New Roman" w:cs="Times New Roman"/>
          <w:b/>
          <w:bCs/>
          <w:sz w:val="26"/>
          <w:szCs w:val="24"/>
        </w:rPr>
      </w:pPr>
      <w:r w:rsidRPr="00BC7A71">
        <w:rPr>
          <w:rFonts w:eastAsia="Times New Roman" w:cs="Times New Roman"/>
          <w:b/>
          <w:bCs/>
          <w:sz w:val="26"/>
          <w:szCs w:val="24"/>
        </w:rPr>
        <w:t>5. Vai trò của người cán bộ quản lý trong bảo vệ nền tảng tư tưởng</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Trong môi trường giáo dục, mỗi quyết định của người cán bộ quản lý không chỉ giải quyết một vấn đề cụ thể mà còn tác động đến nhận thức của tập thể.</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Yêu cầu đặt ra là:</w:t>
      </w:r>
    </w:p>
    <w:p w:rsidR="00FF6FEF" w:rsidRPr="00BC7A71" w:rsidRDefault="00FF6FEF" w:rsidP="008C4A91">
      <w:pPr>
        <w:numPr>
          <w:ilvl w:val="0"/>
          <w:numId w:val="48"/>
        </w:numPr>
        <w:spacing w:after="0" w:line="360" w:lineRule="auto"/>
        <w:jc w:val="both"/>
        <w:rPr>
          <w:rFonts w:eastAsia="Times New Roman" w:cs="Times New Roman"/>
          <w:sz w:val="26"/>
          <w:szCs w:val="24"/>
        </w:rPr>
      </w:pPr>
      <w:r w:rsidRPr="00BC7A71">
        <w:rPr>
          <w:rFonts w:eastAsia="Times New Roman" w:cs="Times New Roman"/>
          <w:sz w:val="26"/>
          <w:szCs w:val="24"/>
        </w:rPr>
        <w:t xml:space="preserve">Kiên định về lập trường tư tưởng </w:t>
      </w:r>
    </w:p>
    <w:p w:rsidR="00FF6FEF" w:rsidRPr="00BC7A71" w:rsidRDefault="00FF6FEF" w:rsidP="008C4A91">
      <w:pPr>
        <w:numPr>
          <w:ilvl w:val="0"/>
          <w:numId w:val="48"/>
        </w:numPr>
        <w:spacing w:after="0" w:line="360" w:lineRule="auto"/>
        <w:jc w:val="both"/>
        <w:rPr>
          <w:rFonts w:eastAsia="Times New Roman" w:cs="Times New Roman"/>
          <w:sz w:val="26"/>
          <w:szCs w:val="24"/>
        </w:rPr>
      </w:pPr>
      <w:r w:rsidRPr="00BC7A71">
        <w:rPr>
          <w:rFonts w:eastAsia="Times New Roman" w:cs="Times New Roman"/>
          <w:sz w:val="26"/>
          <w:szCs w:val="24"/>
        </w:rPr>
        <w:t xml:space="preserve">Linh hoạt trong phương pháp giáo dục </w:t>
      </w:r>
    </w:p>
    <w:p w:rsidR="00FF6FEF" w:rsidRPr="00BC7A71" w:rsidRDefault="00FF6FEF" w:rsidP="008C4A91">
      <w:pPr>
        <w:numPr>
          <w:ilvl w:val="0"/>
          <w:numId w:val="48"/>
        </w:numPr>
        <w:spacing w:after="0" w:line="360" w:lineRule="auto"/>
        <w:jc w:val="both"/>
        <w:rPr>
          <w:rFonts w:eastAsia="Times New Roman" w:cs="Times New Roman"/>
          <w:sz w:val="26"/>
          <w:szCs w:val="24"/>
        </w:rPr>
      </w:pPr>
      <w:r w:rsidRPr="00BC7A71">
        <w:rPr>
          <w:rFonts w:eastAsia="Times New Roman" w:cs="Times New Roman"/>
          <w:sz w:val="26"/>
          <w:szCs w:val="24"/>
        </w:rPr>
        <w:t xml:space="preserve">Thuyết phục trong tổ chức thực hiện </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Người cán bộ quản lý phải thực sự là “điểm tựa” trong việc định hướng, lan tỏa các giá trị tích cực và xây dựng môi trường giáo dục lành mạnh.</w:t>
      </w:r>
    </w:p>
    <w:p w:rsidR="00FF6FEF" w:rsidRPr="00BC7A71" w:rsidRDefault="00FF6FEF" w:rsidP="008C4A91">
      <w:pPr>
        <w:spacing w:after="0" w:line="360" w:lineRule="auto"/>
        <w:jc w:val="both"/>
        <w:outlineLvl w:val="1"/>
        <w:rPr>
          <w:rFonts w:eastAsia="Times New Roman" w:cs="Times New Roman"/>
          <w:b/>
          <w:bCs/>
          <w:sz w:val="26"/>
          <w:szCs w:val="24"/>
        </w:rPr>
      </w:pPr>
      <w:r w:rsidRPr="00BC7A71">
        <w:rPr>
          <w:rFonts w:eastAsia="Times New Roman" w:cs="Times New Roman"/>
          <w:b/>
          <w:bCs/>
          <w:sz w:val="26"/>
          <w:szCs w:val="24"/>
        </w:rPr>
        <w:t>KẾT LUẬN</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Bảo vệ nền tảng tư tưởng của Đảng trong giáo dục tiểu học không phải là những khẩu hiệu mang tính hình thức, mà phải được cụ thể hóa bằng những hành động thiết thực trong từng hoạt động giáo dục hằng ngày.</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Từ thực tiễn có thể khẳng định rằng, việc xây dựng nền tảng giá trị và hành vi tích cực cho học sinh là con đường hiệu quả, bền vững để bảo vệ nền tảng tư tưởng của Đảng từ sớm, từ xa.</w:t>
      </w:r>
    </w:p>
    <w:p w:rsidR="00FF6FEF" w:rsidRPr="00BC7A71" w:rsidRDefault="00FF6FEF" w:rsidP="008C4A91">
      <w:pPr>
        <w:spacing w:after="0" w:line="360" w:lineRule="auto"/>
        <w:jc w:val="both"/>
        <w:rPr>
          <w:rFonts w:eastAsia="Times New Roman" w:cs="Times New Roman"/>
          <w:sz w:val="26"/>
          <w:szCs w:val="24"/>
        </w:rPr>
      </w:pPr>
      <w:r w:rsidRPr="00BC7A71">
        <w:rPr>
          <w:rFonts w:eastAsia="Times New Roman" w:cs="Times New Roman"/>
          <w:sz w:val="26"/>
          <w:szCs w:val="24"/>
        </w:rPr>
        <w:t>Đây không chỉ là nhiệm vụ của mỗi nhà trường mà còn là trách nhiệm chung của toàn ngành giáo dục trong việc xây dựng thế hệ công dân có bản lĩnh, có niềm tin và có khả năng thích ứng với những biến động của xã hội hiện đại.</w:t>
      </w:r>
    </w:p>
    <w:p w:rsidR="00FC2A18" w:rsidRPr="00CC3FCB" w:rsidRDefault="00CC3FCB" w:rsidP="008C4A91">
      <w:pPr>
        <w:spacing w:line="360" w:lineRule="auto"/>
        <w:jc w:val="right"/>
        <w:rPr>
          <w:b/>
          <w:sz w:val="26"/>
          <w:szCs w:val="24"/>
        </w:rPr>
      </w:pPr>
      <w:r w:rsidRPr="00CC3FCB">
        <w:rPr>
          <w:b/>
          <w:sz w:val="26"/>
          <w:szCs w:val="24"/>
        </w:rPr>
        <w:t>ĐỒNG TÁC GIẢ</w:t>
      </w:r>
    </w:p>
    <w:sectPr w:rsidR="00FC2A18" w:rsidRPr="00CC3FCB" w:rsidSect="006063DB">
      <w:pgSz w:w="12240" w:h="15840"/>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FCB" w:rsidRDefault="00924FCB" w:rsidP="00576BA4">
      <w:pPr>
        <w:spacing w:after="0" w:line="240" w:lineRule="auto"/>
      </w:pPr>
      <w:r>
        <w:separator/>
      </w:r>
    </w:p>
  </w:endnote>
  <w:endnote w:type="continuationSeparator" w:id="0">
    <w:p w:rsidR="00924FCB" w:rsidRDefault="00924FCB" w:rsidP="00576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FCB" w:rsidRDefault="00924FCB" w:rsidP="00576BA4">
      <w:pPr>
        <w:spacing w:after="0" w:line="240" w:lineRule="auto"/>
      </w:pPr>
      <w:r>
        <w:separator/>
      </w:r>
    </w:p>
  </w:footnote>
  <w:footnote w:type="continuationSeparator" w:id="0">
    <w:p w:rsidR="00924FCB" w:rsidRDefault="00924FCB" w:rsidP="00576B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1E3"/>
    <w:multiLevelType w:val="multilevel"/>
    <w:tmpl w:val="BE36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C3503"/>
    <w:multiLevelType w:val="multilevel"/>
    <w:tmpl w:val="CB86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554D4"/>
    <w:multiLevelType w:val="multilevel"/>
    <w:tmpl w:val="1664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32DB7"/>
    <w:multiLevelType w:val="multilevel"/>
    <w:tmpl w:val="FBB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2F2F17"/>
    <w:multiLevelType w:val="multilevel"/>
    <w:tmpl w:val="87D6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36CAB"/>
    <w:multiLevelType w:val="multilevel"/>
    <w:tmpl w:val="33C4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CE0616"/>
    <w:multiLevelType w:val="multilevel"/>
    <w:tmpl w:val="4584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75AF5"/>
    <w:multiLevelType w:val="multilevel"/>
    <w:tmpl w:val="4D3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CE0A39"/>
    <w:multiLevelType w:val="multilevel"/>
    <w:tmpl w:val="9938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4419BD"/>
    <w:multiLevelType w:val="multilevel"/>
    <w:tmpl w:val="4152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F513BD"/>
    <w:multiLevelType w:val="multilevel"/>
    <w:tmpl w:val="DF78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1F6D5D"/>
    <w:multiLevelType w:val="multilevel"/>
    <w:tmpl w:val="9F9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7423D"/>
    <w:multiLevelType w:val="multilevel"/>
    <w:tmpl w:val="9ADA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8A3A23"/>
    <w:multiLevelType w:val="multilevel"/>
    <w:tmpl w:val="1380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B74739"/>
    <w:multiLevelType w:val="multilevel"/>
    <w:tmpl w:val="270E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15C33"/>
    <w:multiLevelType w:val="multilevel"/>
    <w:tmpl w:val="949EF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E07A6F"/>
    <w:multiLevelType w:val="multilevel"/>
    <w:tmpl w:val="B0FE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C52F2E"/>
    <w:multiLevelType w:val="multilevel"/>
    <w:tmpl w:val="8E1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674A7C"/>
    <w:multiLevelType w:val="multilevel"/>
    <w:tmpl w:val="8EE69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AC061C"/>
    <w:multiLevelType w:val="multilevel"/>
    <w:tmpl w:val="420E8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1E0E67"/>
    <w:multiLevelType w:val="multilevel"/>
    <w:tmpl w:val="81B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1F2ACF"/>
    <w:multiLevelType w:val="multilevel"/>
    <w:tmpl w:val="0988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F2491"/>
    <w:multiLevelType w:val="multilevel"/>
    <w:tmpl w:val="2DFA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700ACE"/>
    <w:multiLevelType w:val="multilevel"/>
    <w:tmpl w:val="4176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0D716D"/>
    <w:multiLevelType w:val="multilevel"/>
    <w:tmpl w:val="591A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350589"/>
    <w:multiLevelType w:val="multilevel"/>
    <w:tmpl w:val="3288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E352E5"/>
    <w:multiLevelType w:val="multilevel"/>
    <w:tmpl w:val="C11E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BC2C19"/>
    <w:multiLevelType w:val="multilevel"/>
    <w:tmpl w:val="D3F2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5A610E"/>
    <w:multiLevelType w:val="multilevel"/>
    <w:tmpl w:val="5AD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DD324C"/>
    <w:multiLevelType w:val="multilevel"/>
    <w:tmpl w:val="B9DE0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927511"/>
    <w:multiLevelType w:val="multilevel"/>
    <w:tmpl w:val="AEA8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795BE9"/>
    <w:multiLevelType w:val="multilevel"/>
    <w:tmpl w:val="9A68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203773"/>
    <w:multiLevelType w:val="multilevel"/>
    <w:tmpl w:val="E632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334514"/>
    <w:multiLevelType w:val="multilevel"/>
    <w:tmpl w:val="9772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AF39ED"/>
    <w:multiLevelType w:val="multilevel"/>
    <w:tmpl w:val="F2D6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E678AB"/>
    <w:multiLevelType w:val="multilevel"/>
    <w:tmpl w:val="0006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3C3960"/>
    <w:multiLevelType w:val="multilevel"/>
    <w:tmpl w:val="A1C2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723348"/>
    <w:multiLevelType w:val="multilevel"/>
    <w:tmpl w:val="01C2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364DCB"/>
    <w:multiLevelType w:val="multilevel"/>
    <w:tmpl w:val="4512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AE2CEE"/>
    <w:multiLevelType w:val="multilevel"/>
    <w:tmpl w:val="B532A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F8687D"/>
    <w:multiLevelType w:val="multilevel"/>
    <w:tmpl w:val="91CE3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84588F"/>
    <w:multiLevelType w:val="multilevel"/>
    <w:tmpl w:val="839A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576B8C"/>
    <w:multiLevelType w:val="multilevel"/>
    <w:tmpl w:val="742C4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7C4C1C"/>
    <w:multiLevelType w:val="multilevel"/>
    <w:tmpl w:val="35C41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744707"/>
    <w:multiLevelType w:val="multilevel"/>
    <w:tmpl w:val="1414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B212E2"/>
    <w:multiLevelType w:val="multilevel"/>
    <w:tmpl w:val="2268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1D5EC6"/>
    <w:multiLevelType w:val="multilevel"/>
    <w:tmpl w:val="2A34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4002FB"/>
    <w:multiLevelType w:val="multilevel"/>
    <w:tmpl w:val="F6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31"/>
  </w:num>
  <w:num w:numId="4">
    <w:abstractNumId w:val="43"/>
  </w:num>
  <w:num w:numId="5">
    <w:abstractNumId w:val="26"/>
  </w:num>
  <w:num w:numId="6">
    <w:abstractNumId w:val="45"/>
  </w:num>
  <w:num w:numId="7">
    <w:abstractNumId w:val="32"/>
  </w:num>
  <w:num w:numId="8">
    <w:abstractNumId w:val="20"/>
  </w:num>
  <w:num w:numId="9">
    <w:abstractNumId w:val="7"/>
  </w:num>
  <w:num w:numId="10">
    <w:abstractNumId w:val="47"/>
  </w:num>
  <w:num w:numId="11">
    <w:abstractNumId w:val="22"/>
  </w:num>
  <w:num w:numId="12">
    <w:abstractNumId w:val="44"/>
  </w:num>
  <w:num w:numId="13">
    <w:abstractNumId w:val="27"/>
  </w:num>
  <w:num w:numId="14">
    <w:abstractNumId w:val="2"/>
  </w:num>
  <w:num w:numId="15">
    <w:abstractNumId w:val="10"/>
  </w:num>
  <w:num w:numId="16">
    <w:abstractNumId w:val="23"/>
  </w:num>
  <w:num w:numId="17">
    <w:abstractNumId w:val="34"/>
  </w:num>
  <w:num w:numId="18">
    <w:abstractNumId w:val="37"/>
  </w:num>
  <w:num w:numId="19">
    <w:abstractNumId w:val="24"/>
  </w:num>
  <w:num w:numId="20">
    <w:abstractNumId w:val="21"/>
  </w:num>
  <w:num w:numId="21">
    <w:abstractNumId w:val="25"/>
  </w:num>
  <w:num w:numId="22">
    <w:abstractNumId w:val="6"/>
  </w:num>
  <w:num w:numId="23">
    <w:abstractNumId w:val="9"/>
  </w:num>
  <w:num w:numId="24">
    <w:abstractNumId w:val="3"/>
  </w:num>
  <w:num w:numId="25">
    <w:abstractNumId w:val="33"/>
  </w:num>
  <w:num w:numId="26">
    <w:abstractNumId w:val="12"/>
  </w:num>
  <w:num w:numId="27">
    <w:abstractNumId w:val="28"/>
  </w:num>
  <w:num w:numId="28">
    <w:abstractNumId w:val="1"/>
  </w:num>
  <w:num w:numId="29">
    <w:abstractNumId w:val="30"/>
  </w:num>
  <w:num w:numId="30">
    <w:abstractNumId w:val="36"/>
  </w:num>
  <w:num w:numId="31">
    <w:abstractNumId w:val="35"/>
  </w:num>
  <w:num w:numId="32">
    <w:abstractNumId w:val="14"/>
  </w:num>
  <w:num w:numId="33">
    <w:abstractNumId w:val="11"/>
  </w:num>
  <w:num w:numId="34">
    <w:abstractNumId w:val="4"/>
  </w:num>
  <w:num w:numId="35">
    <w:abstractNumId w:val="8"/>
  </w:num>
  <w:num w:numId="36">
    <w:abstractNumId w:val="39"/>
  </w:num>
  <w:num w:numId="37">
    <w:abstractNumId w:val="15"/>
  </w:num>
  <w:num w:numId="38">
    <w:abstractNumId w:val="0"/>
  </w:num>
  <w:num w:numId="39">
    <w:abstractNumId w:val="19"/>
  </w:num>
  <w:num w:numId="40">
    <w:abstractNumId w:val="29"/>
  </w:num>
  <w:num w:numId="41">
    <w:abstractNumId w:val="42"/>
  </w:num>
  <w:num w:numId="42">
    <w:abstractNumId w:val="40"/>
  </w:num>
  <w:num w:numId="43">
    <w:abstractNumId w:val="18"/>
  </w:num>
  <w:num w:numId="44">
    <w:abstractNumId w:val="5"/>
  </w:num>
  <w:num w:numId="45">
    <w:abstractNumId w:val="13"/>
  </w:num>
  <w:num w:numId="46">
    <w:abstractNumId w:val="41"/>
  </w:num>
  <w:num w:numId="47">
    <w:abstractNumId w:val="46"/>
  </w:num>
  <w:num w:numId="48">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11E"/>
    <w:rsid w:val="00041D99"/>
    <w:rsid w:val="00085782"/>
    <w:rsid w:val="000B2FB3"/>
    <w:rsid w:val="00207C85"/>
    <w:rsid w:val="002447CA"/>
    <w:rsid w:val="00274902"/>
    <w:rsid w:val="0029111E"/>
    <w:rsid w:val="003B2302"/>
    <w:rsid w:val="004160C4"/>
    <w:rsid w:val="00480C26"/>
    <w:rsid w:val="004941F9"/>
    <w:rsid w:val="00574769"/>
    <w:rsid w:val="00576BA4"/>
    <w:rsid w:val="00596459"/>
    <w:rsid w:val="005A1805"/>
    <w:rsid w:val="006063DB"/>
    <w:rsid w:val="00654B1B"/>
    <w:rsid w:val="006576A1"/>
    <w:rsid w:val="007A06A4"/>
    <w:rsid w:val="008C4A91"/>
    <w:rsid w:val="008C7877"/>
    <w:rsid w:val="00924FCB"/>
    <w:rsid w:val="00930142"/>
    <w:rsid w:val="00B1238D"/>
    <w:rsid w:val="00B161CE"/>
    <w:rsid w:val="00BC7A71"/>
    <w:rsid w:val="00C000A7"/>
    <w:rsid w:val="00C003AA"/>
    <w:rsid w:val="00C1156F"/>
    <w:rsid w:val="00CB70DA"/>
    <w:rsid w:val="00CC2F4F"/>
    <w:rsid w:val="00CC3FCB"/>
    <w:rsid w:val="00D00BFD"/>
    <w:rsid w:val="00DB30CA"/>
    <w:rsid w:val="00E9735C"/>
    <w:rsid w:val="00F20CB4"/>
    <w:rsid w:val="00FC2A18"/>
    <w:rsid w:val="00FC3A29"/>
    <w:rsid w:val="00FF6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61CE"/>
    <w:pPr>
      <w:spacing w:after="0" w:line="240" w:lineRule="auto"/>
    </w:pPr>
  </w:style>
  <w:style w:type="paragraph" w:styleId="ListParagraph">
    <w:name w:val="List Paragraph"/>
    <w:basedOn w:val="Normal"/>
    <w:uiPriority w:val="34"/>
    <w:qFormat/>
    <w:rsid w:val="00085782"/>
    <w:pPr>
      <w:ind w:left="720"/>
      <w:contextualSpacing/>
    </w:pPr>
  </w:style>
  <w:style w:type="character" w:styleId="Hyperlink">
    <w:name w:val="Hyperlink"/>
    <w:basedOn w:val="DefaultParagraphFont"/>
    <w:uiPriority w:val="99"/>
    <w:unhideWhenUsed/>
    <w:rsid w:val="00085782"/>
    <w:rPr>
      <w:color w:val="0000FF" w:themeColor="hyperlink"/>
      <w:u w:val="single"/>
    </w:rPr>
  </w:style>
  <w:style w:type="paragraph" w:styleId="Header">
    <w:name w:val="header"/>
    <w:basedOn w:val="Normal"/>
    <w:link w:val="HeaderChar"/>
    <w:uiPriority w:val="99"/>
    <w:unhideWhenUsed/>
    <w:rsid w:val="00576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BA4"/>
  </w:style>
  <w:style w:type="paragraph" w:styleId="Footer">
    <w:name w:val="footer"/>
    <w:basedOn w:val="Normal"/>
    <w:link w:val="FooterChar"/>
    <w:uiPriority w:val="99"/>
    <w:unhideWhenUsed/>
    <w:rsid w:val="00576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BA4"/>
  </w:style>
  <w:style w:type="paragraph" w:styleId="BalloonText">
    <w:name w:val="Balloon Text"/>
    <w:basedOn w:val="Normal"/>
    <w:link w:val="BalloonTextChar"/>
    <w:uiPriority w:val="99"/>
    <w:semiHidden/>
    <w:unhideWhenUsed/>
    <w:rsid w:val="00CB7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0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61CE"/>
    <w:pPr>
      <w:spacing w:after="0" w:line="240" w:lineRule="auto"/>
    </w:pPr>
  </w:style>
  <w:style w:type="paragraph" w:styleId="ListParagraph">
    <w:name w:val="List Paragraph"/>
    <w:basedOn w:val="Normal"/>
    <w:uiPriority w:val="34"/>
    <w:qFormat/>
    <w:rsid w:val="00085782"/>
    <w:pPr>
      <w:ind w:left="720"/>
      <w:contextualSpacing/>
    </w:pPr>
  </w:style>
  <w:style w:type="character" w:styleId="Hyperlink">
    <w:name w:val="Hyperlink"/>
    <w:basedOn w:val="DefaultParagraphFont"/>
    <w:uiPriority w:val="99"/>
    <w:unhideWhenUsed/>
    <w:rsid w:val="00085782"/>
    <w:rPr>
      <w:color w:val="0000FF" w:themeColor="hyperlink"/>
      <w:u w:val="single"/>
    </w:rPr>
  </w:style>
  <w:style w:type="paragraph" w:styleId="Header">
    <w:name w:val="header"/>
    <w:basedOn w:val="Normal"/>
    <w:link w:val="HeaderChar"/>
    <w:uiPriority w:val="99"/>
    <w:unhideWhenUsed/>
    <w:rsid w:val="00576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BA4"/>
  </w:style>
  <w:style w:type="paragraph" w:styleId="Footer">
    <w:name w:val="footer"/>
    <w:basedOn w:val="Normal"/>
    <w:link w:val="FooterChar"/>
    <w:uiPriority w:val="99"/>
    <w:unhideWhenUsed/>
    <w:rsid w:val="00576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BA4"/>
  </w:style>
  <w:style w:type="paragraph" w:styleId="BalloonText">
    <w:name w:val="Balloon Text"/>
    <w:basedOn w:val="Normal"/>
    <w:link w:val="BalloonTextChar"/>
    <w:uiPriority w:val="99"/>
    <w:semiHidden/>
    <w:unhideWhenUsed/>
    <w:rsid w:val="00CB7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0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014219">
      <w:bodyDiv w:val="1"/>
      <w:marLeft w:val="0"/>
      <w:marRight w:val="0"/>
      <w:marTop w:val="0"/>
      <w:marBottom w:val="0"/>
      <w:divBdr>
        <w:top w:val="none" w:sz="0" w:space="0" w:color="auto"/>
        <w:left w:val="none" w:sz="0" w:space="0" w:color="auto"/>
        <w:bottom w:val="none" w:sz="0" w:space="0" w:color="auto"/>
        <w:right w:val="none" w:sz="0" w:space="0" w:color="auto"/>
      </w:divBdr>
      <w:divsChild>
        <w:div w:id="268973131">
          <w:blockQuote w:val="1"/>
          <w:marLeft w:val="720"/>
          <w:marRight w:val="720"/>
          <w:marTop w:val="100"/>
          <w:marBottom w:val="100"/>
          <w:divBdr>
            <w:top w:val="none" w:sz="0" w:space="0" w:color="auto"/>
            <w:left w:val="none" w:sz="0" w:space="0" w:color="auto"/>
            <w:bottom w:val="none" w:sz="0" w:space="0" w:color="auto"/>
            <w:right w:val="none" w:sz="0" w:space="0" w:color="auto"/>
          </w:divBdr>
        </w:div>
        <w:div w:id="43524248">
          <w:blockQuote w:val="1"/>
          <w:marLeft w:val="720"/>
          <w:marRight w:val="720"/>
          <w:marTop w:val="100"/>
          <w:marBottom w:val="100"/>
          <w:divBdr>
            <w:top w:val="none" w:sz="0" w:space="0" w:color="auto"/>
            <w:left w:val="none" w:sz="0" w:space="0" w:color="auto"/>
            <w:bottom w:val="none" w:sz="0" w:space="0" w:color="auto"/>
            <w:right w:val="none" w:sz="0" w:space="0" w:color="auto"/>
          </w:divBdr>
        </w:div>
        <w:div w:id="716199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039879">
      <w:bodyDiv w:val="1"/>
      <w:marLeft w:val="0"/>
      <w:marRight w:val="0"/>
      <w:marTop w:val="0"/>
      <w:marBottom w:val="0"/>
      <w:divBdr>
        <w:top w:val="none" w:sz="0" w:space="0" w:color="auto"/>
        <w:left w:val="none" w:sz="0" w:space="0" w:color="auto"/>
        <w:bottom w:val="none" w:sz="0" w:space="0" w:color="auto"/>
        <w:right w:val="none" w:sz="0" w:space="0" w:color="auto"/>
      </w:divBdr>
      <w:divsChild>
        <w:div w:id="1253390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5436670">
      <w:bodyDiv w:val="1"/>
      <w:marLeft w:val="0"/>
      <w:marRight w:val="0"/>
      <w:marTop w:val="0"/>
      <w:marBottom w:val="0"/>
      <w:divBdr>
        <w:top w:val="none" w:sz="0" w:space="0" w:color="auto"/>
        <w:left w:val="none" w:sz="0" w:space="0" w:color="auto"/>
        <w:bottom w:val="none" w:sz="0" w:space="0" w:color="auto"/>
        <w:right w:val="none" w:sz="0" w:space="0" w:color="auto"/>
      </w:divBdr>
    </w:div>
    <w:div w:id="1893809259">
      <w:bodyDiv w:val="1"/>
      <w:marLeft w:val="0"/>
      <w:marRight w:val="0"/>
      <w:marTop w:val="0"/>
      <w:marBottom w:val="0"/>
      <w:divBdr>
        <w:top w:val="none" w:sz="0" w:space="0" w:color="auto"/>
        <w:left w:val="none" w:sz="0" w:space="0" w:color="auto"/>
        <w:bottom w:val="none" w:sz="0" w:space="0" w:color="auto"/>
        <w:right w:val="none" w:sz="0" w:space="0" w:color="auto"/>
      </w:divBdr>
    </w:div>
    <w:div w:id="20628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514</TotalTime>
  <Pages>6</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23</cp:revision>
  <dcterms:created xsi:type="dcterms:W3CDTF">2026-03-31T03:00:00Z</dcterms:created>
  <dcterms:modified xsi:type="dcterms:W3CDTF">2026-04-24T09:09:00Z</dcterms:modified>
</cp:coreProperties>
</file>